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97"/>
        <w:gridCol w:w="2028"/>
        <w:gridCol w:w="2267"/>
        <w:gridCol w:w="1886"/>
        <w:gridCol w:w="1417"/>
        <w:gridCol w:w="4394"/>
        <w:gridCol w:w="2204"/>
      </w:tblGrid>
      <w:tr w:rsidR="00C43B56" w:rsidRPr="00C43B56" w:rsidTr="00C43B56">
        <w:trPr>
          <w:trHeight w:val="300"/>
        </w:trPr>
        <w:tc>
          <w:tcPr>
            <w:tcW w:w="14693" w:type="dxa"/>
            <w:gridSpan w:val="7"/>
            <w:tcBorders>
              <w:top w:val="nil"/>
              <w:left w:val="nil"/>
              <w:bottom w:val="nil"/>
              <w:right w:val="nil"/>
            </w:tcBorders>
            <w:shd w:val="clear" w:color="auto" w:fill="auto"/>
            <w:noWrap/>
            <w:vAlign w:val="bottom"/>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proofErr w:type="gramStart"/>
            <w:r w:rsidRPr="00C43B56">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C43B56" w:rsidRPr="00C43B56" w:rsidTr="00C43B56">
        <w:trPr>
          <w:trHeight w:val="300"/>
        </w:trPr>
        <w:tc>
          <w:tcPr>
            <w:tcW w:w="497" w:type="dxa"/>
            <w:tcBorders>
              <w:top w:val="nil"/>
              <w:left w:val="nil"/>
              <w:bottom w:val="nil"/>
              <w:right w:val="nil"/>
            </w:tcBorders>
            <w:shd w:val="clear" w:color="auto" w:fill="auto"/>
            <w:noWrap/>
            <w:vAlign w:val="bottom"/>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p>
        </w:tc>
        <w:tc>
          <w:tcPr>
            <w:tcW w:w="2028" w:type="dxa"/>
            <w:tcBorders>
              <w:top w:val="nil"/>
              <w:left w:val="nil"/>
              <w:bottom w:val="nil"/>
              <w:right w:val="nil"/>
            </w:tcBorders>
            <w:shd w:val="clear" w:color="auto" w:fill="auto"/>
            <w:noWrap/>
            <w:vAlign w:val="bottom"/>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p>
        </w:tc>
        <w:tc>
          <w:tcPr>
            <w:tcW w:w="2267" w:type="dxa"/>
            <w:tcBorders>
              <w:top w:val="nil"/>
              <w:left w:val="nil"/>
              <w:bottom w:val="nil"/>
              <w:right w:val="nil"/>
            </w:tcBorders>
            <w:shd w:val="clear" w:color="auto" w:fill="auto"/>
            <w:noWrap/>
            <w:vAlign w:val="bottom"/>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p>
        </w:tc>
        <w:tc>
          <w:tcPr>
            <w:tcW w:w="1886" w:type="dxa"/>
            <w:tcBorders>
              <w:top w:val="nil"/>
              <w:left w:val="nil"/>
              <w:bottom w:val="nil"/>
              <w:right w:val="nil"/>
            </w:tcBorders>
            <w:shd w:val="clear" w:color="auto" w:fill="auto"/>
            <w:noWrap/>
            <w:vAlign w:val="bottom"/>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p>
        </w:tc>
        <w:tc>
          <w:tcPr>
            <w:tcW w:w="4394" w:type="dxa"/>
            <w:tcBorders>
              <w:top w:val="nil"/>
              <w:left w:val="nil"/>
              <w:bottom w:val="nil"/>
              <w:right w:val="nil"/>
            </w:tcBorders>
            <w:shd w:val="clear" w:color="auto" w:fill="auto"/>
            <w:noWrap/>
            <w:vAlign w:val="bottom"/>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p>
        </w:tc>
      </w:tr>
      <w:tr w:rsidR="00C43B56" w:rsidRPr="00C43B56" w:rsidTr="00577109">
        <w:trPr>
          <w:trHeight w:val="300"/>
        </w:trPr>
        <w:tc>
          <w:tcPr>
            <w:tcW w:w="497" w:type="dxa"/>
            <w:tcBorders>
              <w:top w:val="nil"/>
              <w:left w:val="nil"/>
              <w:bottom w:val="nil"/>
              <w:right w:val="nil"/>
            </w:tcBorders>
            <w:shd w:val="clear" w:color="auto" w:fill="auto"/>
            <w:noWrap/>
            <w:vAlign w:val="bottom"/>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p>
        </w:tc>
        <w:tc>
          <w:tcPr>
            <w:tcW w:w="2028" w:type="dxa"/>
            <w:tcBorders>
              <w:top w:val="nil"/>
              <w:left w:val="nil"/>
              <w:bottom w:val="nil"/>
              <w:right w:val="nil"/>
            </w:tcBorders>
            <w:shd w:val="clear" w:color="auto" w:fill="auto"/>
            <w:noWrap/>
            <w:vAlign w:val="bottom"/>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Наименование</w:t>
            </w:r>
          </w:p>
        </w:tc>
        <w:tc>
          <w:tcPr>
            <w:tcW w:w="9964" w:type="dxa"/>
            <w:gridSpan w:val="4"/>
            <w:tcBorders>
              <w:top w:val="nil"/>
              <w:left w:val="nil"/>
              <w:bottom w:val="nil"/>
              <w:right w:val="nil"/>
            </w:tcBorders>
            <w:shd w:val="clear" w:color="auto" w:fill="auto"/>
            <w:noWrap/>
            <w:vAlign w:val="bottom"/>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bookmarkStart w:id="0" w:name="_GoBack"/>
            <w:r w:rsidRPr="00C43B56">
              <w:rPr>
                <w:rFonts w:ascii="Times New Roman" w:eastAsia="Times New Roman" w:hAnsi="Times New Roman" w:cs="Times New Roman"/>
                <w:color w:val="000000"/>
                <w:lang w:eastAsia="ru-RU"/>
              </w:rPr>
              <w:t>МБОУ "</w:t>
            </w:r>
            <w:proofErr w:type="spellStart"/>
            <w:r w:rsidRPr="00C43B56">
              <w:rPr>
                <w:rFonts w:ascii="Times New Roman" w:eastAsia="Times New Roman" w:hAnsi="Times New Roman" w:cs="Times New Roman"/>
                <w:color w:val="000000"/>
                <w:lang w:eastAsia="ru-RU"/>
              </w:rPr>
              <w:t>Лесновская</w:t>
            </w:r>
            <w:proofErr w:type="spellEnd"/>
            <w:r w:rsidRPr="00C43B56">
              <w:rPr>
                <w:rFonts w:ascii="Times New Roman" w:eastAsia="Times New Roman" w:hAnsi="Times New Roman" w:cs="Times New Roman"/>
                <w:color w:val="000000"/>
                <w:lang w:eastAsia="ru-RU"/>
              </w:rPr>
              <w:t xml:space="preserve">  основная общеобразовательная школа"</w:t>
            </w:r>
            <w:bookmarkEnd w:id="0"/>
          </w:p>
        </w:tc>
        <w:tc>
          <w:tcPr>
            <w:tcW w:w="2204" w:type="dxa"/>
            <w:tcBorders>
              <w:top w:val="nil"/>
              <w:left w:val="nil"/>
              <w:bottom w:val="nil"/>
              <w:right w:val="nil"/>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p>
        </w:tc>
      </w:tr>
      <w:tr w:rsidR="00C43B56" w:rsidRPr="00C43B56" w:rsidTr="00C43B56">
        <w:trPr>
          <w:trHeight w:val="300"/>
        </w:trPr>
        <w:tc>
          <w:tcPr>
            <w:tcW w:w="497" w:type="dxa"/>
            <w:tcBorders>
              <w:top w:val="nil"/>
              <w:left w:val="nil"/>
              <w:bottom w:val="nil"/>
              <w:right w:val="nil"/>
            </w:tcBorders>
            <w:shd w:val="clear" w:color="auto" w:fill="auto"/>
            <w:noWrap/>
            <w:vAlign w:val="bottom"/>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028" w:type="dxa"/>
            <w:tcBorders>
              <w:top w:val="nil"/>
              <w:left w:val="nil"/>
              <w:bottom w:val="nil"/>
              <w:right w:val="nil"/>
            </w:tcBorders>
            <w:shd w:val="clear" w:color="auto" w:fill="auto"/>
            <w:noWrap/>
            <w:vAlign w:val="bottom"/>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p>
        </w:tc>
        <w:tc>
          <w:tcPr>
            <w:tcW w:w="2267" w:type="dxa"/>
            <w:tcBorders>
              <w:top w:val="nil"/>
              <w:left w:val="nil"/>
              <w:bottom w:val="nil"/>
              <w:right w:val="nil"/>
            </w:tcBorders>
            <w:shd w:val="clear" w:color="auto" w:fill="auto"/>
            <w:noWrap/>
            <w:vAlign w:val="bottom"/>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p>
        </w:tc>
        <w:tc>
          <w:tcPr>
            <w:tcW w:w="1886" w:type="dxa"/>
            <w:tcBorders>
              <w:top w:val="nil"/>
              <w:left w:val="nil"/>
              <w:bottom w:val="nil"/>
              <w:right w:val="nil"/>
            </w:tcBorders>
            <w:shd w:val="clear" w:color="auto" w:fill="auto"/>
            <w:noWrap/>
            <w:vAlign w:val="bottom"/>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p>
        </w:tc>
        <w:tc>
          <w:tcPr>
            <w:tcW w:w="4394" w:type="dxa"/>
            <w:tcBorders>
              <w:top w:val="nil"/>
              <w:left w:val="nil"/>
              <w:bottom w:val="nil"/>
              <w:right w:val="nil"/>
            </w:tcBorders>
            <w:shd w:val="clear" w:color="auto" w:fill="auto"/>
            <w:noWrap/>
            <w:vAlign w:val="bottom"/>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p>
        </w:tc>
      </w:tr>
      <w:tr w:rsidR="00C43B56" w:rsidRPr="00C43B56" w:rsidTr="00C43B56">
        <w:trPr>
          <w:trHeight w:val="300"/>
        </w:trPr>
        <w:tc>
          <w:tcPr>
            <w:tcW w:w="4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b/>
                <w:bCs/>
                <w:color w:val="000000"/>
                <w:lang w:eastAsia="ru-RU"/>
              </w:rPr>
            </w:pPr>
            <w:r w:rsidRPr="00C43B56">
              <w:rPr>
                <w:rFonts w:ascii="Times New Roman" w:eastAsia="Times New Roman" w:hAnsi="Times New Roman" w:cs="Times New Roman"/>
                <w:b/>
                <w:bCs/>
                <w:color w:val="000000"/>
                <w:lang w:eastAsia="ru-RU"/>
              </w:rPr>
              <w:t xml:space="preserve">№ </w:t>
            </w:r>
            <w:proofErr w:type="gramStart"/>
            <w:r w:rsidRPr="00C43B56">
              <w:rPr>
                <w:rFonts w:ascii="Times New Roman" w:eastAsia="Times New Roman" w:hAnsi="Times New Roman" w:cs="Times New Roman"/>
                <w:b/>
                <w:bCs/>
                <w:color w:val="000000"/>
                <w:lang w:eastAsia="ru-RU"/>
              </w:rPr>
              <w:t>п</w:t>
            </w:r>
            <w:proofErr w:type="gramEnd"/>
            <w:r w:rsidRPr="00C43B56">
              <w:rPr>
                <w:rFonts w:ascii="Times New Roman" w:eastAsia="Times New Roman" w:hAnsi="Times New Roman" w:cs="Times New Roman"/>
                <w:b/>
                <w:bCs/>
                <w:color w:val="000000"/>
                <w:lang w:eastAsia="ru-RU"/>
              </w:rPr>
              <w:t>/п</w:t>
            </w:r>
          </w:p>
        </w:tc>
        <w:tc>
          <w:tcPr>
            <w:tcW w:w="2028" w:type="dxa"/>
            <w:tcBorders>
              <w:top w:val="single" w:sz="4" w:space="0" w:color="auto"/>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b/>
                <w:bCs/>
                <w:color w:val="000000"/>
                <w:lang w:eastAsia="ru-RU"/>
              </w:rPr>
            </w:pPr>
            <w:r w:rsidRPr="00C43B56">
              <w:rPr>
                <w:rFonts w:ascii="Times New Roman" w:eastAsia="Times New Roman" w:hAnsi="Times New Roman" w:cs="Times New Roman"/>
                <w:b/>
                <w:bCs/>
                <w:color w:val="000000"/>
                <w:lang w:eastAsia="ru-RU"/>
              </w:rPr>
              <w:t>Критерии</w:t>
            </w:r>
          </w:p>
        </w:tc>
        <w:tc>
          <w:tcPr>
            <w:tcW w:w="2267" w:type="dxa"/>
            <w:tcBorders>
              <w:top w:val="single" w:sz="4" w:space="0" w:color="auto"/>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b/>
                <w:bCs/>
                <w:color w:val="000000"/>
                <w:lang w:eastAsia="ru-RU"/>
              </w:rPr>
            </w:pPr>
            <w:r w:rsidRPr="00C43B56">
              <w:rPr>
                <w:rFonts w:ascii="Times New Roman" w:eastAsia="Times New Roman" w:hAnsi="Times New Roman" w:cs="Times New Roman"/>
                <w:b/>
                <w:bCs/>
                <w:color w:val="000000"/>
                <w:lang w:eastAsia="ru-RU"/>
              </w:rPr>
              <w:t>Показатели</w:t>
            </w:r>
          </w:p>
        </w:tc>
        <w:tc>
          <w:tcPr>
            <w:tcW w:w="1886" w:type="dxa"/>
            <w:tcBorders>
              <w:top w:val="single" w:sz="4" w:space="0" w:color="auto"/>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b/>
                <w:bCs/>
                <w:color w:val="000000"/>
                <w:lang w:eastAsia="ru-RU"/>
              </w:rPr>
            </w:pPr>
            <w:r w:rsidRPr="00C43B56">
              <w:rPr>
                <w:rFonts w:ascii="Times New Roman" w:eastAsia="Times New Roman" w:hAnsi="Times New Roman" w:cs="Times New Roman"/>
                <w:b/>
                <w:bCs/>
                <w:color w:val="00000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b/>
                <w:bCs/>
                <w:color w:val="000000"/>
                <w:lang w:eastAsia="ru-RU"/>
              </w:rPr>
            </w:pPr>
            <w:r w:rsidRPr="00C43B56">
              <w:rPr>
                <w:rFonts w:ascii="Times New Roman" w:eastAsia="Times New Roman" w:hAnsi="Times New Roman" w:cs="Times New Roman"/>
                <w:b/>
                <w:bCs/>
                <w:color w:val="000000"/>
                <w:lang w:eastAsia="ru-RU"/>
              </w:rPr>
              <w:t>Результаты (балл)</w:t>
            </w:r>
          </w:p>
        </w:tc>
        <w:tc>
          <w:tcPr>
            <w:tcW w:w="4394" w:type="dxa"/>
            <w:tcBorders>
              <w:top w:val="single" w:sz="4" w:space="0" w:color="auto"/>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b/>
                <w:bCs/>
                <w:color w:val="000000"/>
                <w:lang w:eastAsia="ru-RU"/>
              </w:rPr>
            </w:pPr>
            <w:r w:rsidRPr="00C43B56">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204" w:type="dxa"/>
            <w:tcBorders>
              <w:top w:val="single" w:sz="4" w:space="0" w:color="auto"/>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b/>
                <w:bCs/>
                <w:color w:val="000000"/>
                <w:lang w:eastAsia="ru-RU"/>
              </w:rPr>
            </w:pPr>
            <w:r w:rsidRPr="00C43B56">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C43B56" w:rsidRPr="00C43B56" w:rsidTr="00C43B56">
        <w:trPr>
          <w:trHeight w:val="300"/>
        </w:trPr>
        <w:tc>
          <w:tcPr>
            <w:tcW w:w="4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w:t>
            </w:r>
          </w:p>
        </w:tc>
        <w:tc>
          <w:tcPr>
            <w:tcW w:w="202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Открытость и доступность информации об организации</w:t>
            </w:r>
          </w:p>
        </w:tc>
        <w:tc>
          <w:tcPr>
            <w:tcW w:w="2267"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8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98,1</w:t>
            </w:r>
          </w:p>
        </w:tc>
        <w:tc>
          <w:tcPr>
            <w:tcW w:w="4394" w:type="dxa"/>
            <w:tcBorders>
              <w:top w:val="nil"/>
              <w:left w:val="nil"/>
              <w:bottom w:val="single" w:sz="4" w:space="0" w:color="auto"/>
              <w:right w:val="single" w:sz="4" w:space="0" w:color="auto"/>
            </w:tcBorders>
            <w:shd w:val="clear" w:color="auto" w:fill="auto"/>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 xml:space="preserve">Отсутствует: Лицензия на осуществление образовательной деятельности (выписка из реестра лицензий на осуществление образовательной деятельности); Отчет о результатах </w:t>
            </w:r>
            <w:proofErr w:type="spellStart"/>
            <w:r w:rsidRPr="00C43B56">
              <w:rPr>
                <w:rFonts w:ascii="Times New Roman" w:eastAsia="Times New Roman" w:hAnsi="Times New Roman" w:cs="Times New Roman"/>
                <w:color w:val="000000"/>
                <w:lang w:eastAsia="ru-RU"/>
              </w:rPr>
              <w:t>самообследования</w:t>
            </w:r>
            <w:proofErr w:type="spellEnd"/>
            <w:r w:rsidRPr="00C43B56">
              <w:rPr>
                <w:rFonts w:ascii="Times New Roman" w:eastAsia="Times New Roman" w:hAnsi="Times New Roman" w:cs="Times New Roman"/>
                <w:color w:val="000000"/>
                <w:lang w:eastAsia="ru-RU"/>
              </w:rPr>
              <w:t>; Свидетельство о государственной аккредитации (с приложениями) (при наличии).</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C43B56" w:rsidRPr="00C43B56" w:rsidTr="00C43B56">
        <w:trPr>
          <w:trHeight w:val="300"/>
        </w:trPr>
        <w:tc>
          <w:tcPr>
            <w:tcW w:w="497"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86"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4394" w:type="dxa"/>
            <w:tcBorders>
              <w:top w:val="nil"/>
              <w:left w:val="nil"/>
              <w:bottom w:val="single" w:sz="4" w:space="0" w:color="auto"/>
              <w:right w:val="single" w:sz="4" w:space="0" w:color="auto"/>
            </w:tcBorders>
            <w:shd w:val="clear" w:color="auto" w:fill="auto"/>
            <w:vAlign w:val="center"/>
            <w:hideMark/>
          </w:tcPr>
          <w:p w:rsidR="00C43B56" w:rsidRPr="00C43B56" w:rsidRDefault="00C43B56" w:rsidP="00C43B56">
            <w:pPr>
              <w:spacing w:after="0" w:line="240" w:lineRule="auto"/>
              <w:jc w:val="center"/>
              <w:rPr>
                <w:rFonts w:ascii="Calibri" w:eastAsia="Times New Roman" w:hAnsi="Calibri" w:cs="Calibri"/>
                <w:color w:val="000000"/>
                <w:lang w:eastAsia="ru-RU"/>
              </w:rPr>
            </w:pPr>
            <w:r w:rsidRPr="00C43B56">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r>
      <w:tr w:rsidR="00C43B56" w:rsidRPr="00C43B56" w:rsidTr="00C43B56">
        <w:trPr>
          <w:trHeight w:val="300"/>
        </w:trPr>
        <w:tc>
          <w:tcPr>
            <w:tcW w:w="497"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C43B56">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886"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100,0</w:t>
            </w:r>
          </w:p>
        </w:tc>
        <w:tc>
          <w:tcPr>
            <w:tcW w:w="4394" w:type="dxa"/>
            <w:tcBorders>
              <w:top w:val="nil"/>
              <w:left w:val="nil"/>
              <w:bottom w:val="single" w:sz="4" w:space="0" w:color="auto"/>
              <w:right w:val="single" w:sz="4" w:space="0" w:color="auto"/>
            </w:tcBorders>
            <w:shd w:val="clear" w:color="auto" w:fill="auto"/>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r>
      <w:tr w:rsidR="00C43B56" w:rsidRPr="00C43B56" w:rsidTr="00C43B56">
        <w:trPr>
          <w:trHeight w:val="300"/>
        </w:trPr>
        <w:tc>
          <w:tcPr>
            <w:tcW w:w="497"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86"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96,7</w:t>
            </w:r>
          </w:p>
        </w:tc>
        <w:tc>
          <w:tcPr>
            <w:tcW w:w="4394"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Calibri" w:eastAsia="Times New Roman" w:hAnsi="Calibri" w:cs="Calibri"/>
                <w:color w:val="000000"/>
                <w:lang w:eastAsia="ru-RU"/>
              </w:rPr>
            </w:pPr>
            <w:r w:rsidRPr="00C43B56">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r>
      <w:tr w:rsidR="00C43B56" w:rsidRPr="00C43B56" w:rsidTr="00C43B56">
        <w:trPr>
          <w:trHeight w:val="300"/>
        </w:trPr>
        <w:tc>
          <w:tcPr>
            <w:tcW w:w="497" w:type="dxa"/>
            <w:vMerge w:val="restart"/>
            <w:tcBorders>
              <w:top w:val="nil"/>
              <w:left w:val="single" w:sz="4" w:space="0" w:color="auto"/>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2</w:t>
            </w:r>
          </w:p>
        </w:tc>
        <w:tc>
          <w:tcPr>
            <w:tcW w:w="2028" w:type="dxa"/>
            <w:vMerge w:val="restart"/>
            <w:tcBorders>
              <w:top w:val="nil"/>
              <w:left w:val="single" w:sz="4" w:space="0" w:color="auto"/>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Комфортность условий предоставления услуг</w:t>
            </w:r>
          </w:p>
        </w:tc>
        <w:tc>
          <w:tcPr>
            <w:tcW w:w="2267"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86"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80,0</w:t>
            </w:r>
          </w:p>
        </w:tc>
        <w:tc>
          <w:tcPr>
            <w:tcW w:w="4394" w:type="dxa"/>
            <w:tcBorders>
              <w:top w:val="nil"/>
              <w:left w:val="nil"/>
              <w:bottom w:val="single" w:sz="4" w:space="0" w:color="auto"/>
              <w:right w:val="single" w:sz="4" w:space="0" w:color="auto"/>
            </w:tcBorders>
            <w:shd w:val="clear" w:color="auto" w:fill="auto"/>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Отсутствует</w:t>
            </w:r>
            <w:r>
              <w:rPr>
                <w:rFonts w:ascii="Times New Roman" w:eastAsia="Times New Roman" w:hAnsi="Times New Roman" w:cs="Times New Roman"/>
                <w:color w:val="000000"/>
                <w:lang w:eastAsia="ru-RU"/>
              </w:rPr>
              <w:t xml:space="preserve"> комфортная зона отдыха</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C43B56" w:rsidRPr="00C43B56" w:rsidTr="00C43B56">
        <w:trPr>
          <w:trHeight w:val="300"/>
        </w:trPr>
        <w:tc>
          <w:tcPr>
            <w:tcW w:w="497"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2.2. Время ожидания предоставления услуги (в ОО рассчитывается как среднее арифметическое между показателями 2.1 и 2.3)</w:t>
            </w:r>
          </w:p>
        </w:tc>
        <w:tc>
          <w:tcPr>
            <w:tcW w:w="1886"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90,0</w:t>
            </w:r>
          </w:p>
        </w:tc>
        <w:tc>
          <w:tcPr>
            <w:tcW w:w="4394"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Calibri" w:eastAsia="Times New Roman" w:hAnsi="Calibri" w:cs="Calibri"/>
                <w:color w:val="000000"/>
                <w:lang w:eastAsia="ru-RU"/>
              </w:rPr>
            </w:pPr>
            <w:r w:rsidRPr="00C43B56">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r>
      <w:tr w:rsidR="00C43B56" w:rsidRPr="00C43B56" w:rsidTr="00C43B56">
        <w:trPr>
          <w:trHeight w:val="300"/>
        </w:trPr>
        <w:tc>
          <w:tcPr>
            <w:tcW w:w="497"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 xml:space="preserve">2.3. Доля получателей услуг, </w:t>
            </w:r>
            <w:r w:rsidRPr="00C43B56">
              <w:rPr>
                <w:rFonts w:ascii="Times New Roman" w:eastAsia="Times New Roman" w:hAnsi="Times New Roman" w:cs="Times New Roman"/>
                <w:color w:val="000000"/>
                <w:lang w:eastAsia="ru-RU"/>
              </w:rPr>
              <w:lastRenderedPageBreak/>
              <w:t>удовлетворенных комфортностью предоставления услуг организацией</w:t>
            </w:r>
          </w:p>
        </w:tc>
        <w:tc>
          <w:tcPr>
            <w:tcW w:w="1886"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100,0</w:t>
            </w:r>
          </w:p>
        </w:tc>
        <w:tc>
          <w:tcPr>
            <w:tcW w:w="4394"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Calibri" w:eastAsia="Times New Roman" w:hAnsi="Calibri" w:cs="Calibri"/>
                <w:color w:val="000000"/>
                <w:lang w:eastAsia="ru-RU"/>
              </w:rPr>
            </w:pPr>
            <w:r w:rsidRPr="00C43B56">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r>
      <w:tr w:rsidR="00C43B56" w:rsidRPr="00C43B56" w:rsidTr="00C43B56">
        <w:trPr>
          <w:trHeight w:val="300"/>
        </w:trPr>
        <w:tc>
          <w:tcPr>
            <w:tcW w:w="4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lastRenderedPageBreak/>
              <w:t>3</w:t>
            </w:r>
          </w:p>
        </w:tc>
        <w:tc>
          <w:tcPr>
            <w:tcW w:w="202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Доступность услуг для инвалидов</w:t>
            </w:r>
          </w:p>
        </w:tc>
        <w:tc>
          <w:tcPr>
            <w:tcW w:w="2267"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86"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80,0</w:t>
            </w:r>
          </w:p>
        </w:tc>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Отсутствует:   сменные кресла-коляски;</w:t>
            </w:r>
            <w:r>
              <w:rPr>
                <w:rFonts w:ascii="Times New Roman" w:eastAsia="Times New Roman" w:hAnsi="Times New Roman" w:cs="Times New Roman"/>
                <w:color w:val="000000"/>
                <w:lang w:eastAsia="ru-RU"/>
              </w:rPr>
              <w:t xml:space="preserve"> </w:t>
            </w:r>
            <w:r w:rsidRPr="00C43B56">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C43B56">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w:t>
            </w:r>
            <w:r>
              <w:rPr>
                <w:rFonts w:ascii="Times New Roman" w:eastAsia="Times New Roman" w:hAnsi="Times New Roman" w:cs="Times New Roman"/>
                <w:color w:val="000000"/>
                <w:lang w:eastAsia="ru-RU"/>
              </w:rPr>
              <w:t>водчика (тифлосурдопереводчика).</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C43B56">
              <w:rPr>
                <w:rFonts w:ascii="Times New Roman" w:eastAsia="Times New Roman" w:hAnsi="Times New Roman" w:cs="Times New Roman"/>
                <w:color w:val="000000"/>
                <w:lang w:eastAsia="ru-RU"/>
              </w:rPr>
              <w:t>оборудованности</w:t>
            </w:r>
            <w:proofErr w:type="spellEnd"/>
            <w:r w:rsidRPr="00C43B56">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C43B56" w:rsidRPr="00C43B56" w:rsidTr="00C43B56">
        <w:trPr>
          <w:trHeight w:val="300"/>
        </w:trPr>
        <w:tc>
          <w:tcPr>
            <w:tcW w:w="497"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86"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80,0</w:t>
            </w:r>
          </w:p>
        </w:tc>
        <w:tc>
          <w:tcPr>
            <w:tcW w:w="4394"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204"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r>
      <w:tr w:rsidR="00C43B56" w:rsidRPr="00C43B56" w:rsidTr="00C43B56">
        <w:trPr>
          <w:trHeight w:val="300"/>
        </w:trPr>
        <w:tc>
          <w:tcPr>
            <w:tcW w:w="497"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86"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80,0</w:t>
            </w:r>
          </w:p>
        </w:tc>
        <w:tc>
          <w:tcPr>
            <w:tcW w:w="4394"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Calibri" w:eastAsia="Times New Roman" w:hAnsi="Calibri" w:cs="Calibri"/>
                <w:color w:val="000000"/>
                <w:lang w:eastAsia="ru-RU"/>
              </w:rPr>
            </w:pPr>
            <w:r w:rsidRPr="00C43B56">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r>
      <w:tr w:rsidR="00C43B56" w:rsidRPr="00C43B56" w:rsidTr="00C43B56">
        <w:trPr>
          <w:trHeight w:val="300"/>
        </w:trPr>
        <w:tc>
          <w:tcPr>
            <w:tcW w:w="497" w:type="dxa"/>
            <w:vMerge w:val="restart"/>
            <w:tcBorders>
              <w:top w:val="nil"/>
              <w:left w:val="single" w:sz="4" w:space="0" w:color="auto"/>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4</w:t>
            </w:r>
          </w:p>
        </w:tc>
        <w:tc>
          <w:tcPr>
            <w:tcW w:w="2028" w:type="dxa"/>
            <w:vMerge w:val="restart"/>
            <w:tcBorders>
              <w:top w:val="nil"/>
              <w:left w:val="single" w:sz="4" w:space="0" w:color="auto"/>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267"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w:t>
            </w:r>
            <w:r w:rsidRPr="00C43B56">
              <w:rPr>
                <w:rFonts w:ascii="Times New Roman" w:eastAsia="Times New Roman" w:hAnsi="Times New Roman" w:cs="Times New Roman"/>
                <w:color w:val="000000"/>
                <w:lang w:eastAsia="ru-RU"/>
              </w:rPr>
              <w:lastRenderedPageBreak/>
              <w:t>обращении в организацию социальной сферы</w:t>
            </w:r>
          </w:p>
        </w:tc>
        <w:tc>
          <w:tcPr>
            <w:tcW w:w="1886"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94,7</w:t>
            </w:r>
          </w:p>
        </w:tc>
        <w:tc>
          <w:tcPr>
            <w:tcW w:w="4394"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Calibri" w:eastAsia="Times New Roman" w:hAnsi="Calibri" w:cs="Calibri"/>
                <w:color w:val="000000"/>
                <w:lang w:eastAsia="ru-RU"/>
              </w:rPr>
            </w:pPr>
            <w:r w:rsidRPr="00C43B56">
              <w:rPr>
                <w:rFonts w:ascii="Calibri" w:eastAsia="Times New Roman" w:hAnsi="Calibri" w:cs="Calibri"/>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w:t>
            </w:r>
            <w:r w:rsidRPr="00C43B56">
              <w:rPr>
                <w:rFonts w:ascii="Times New Roman" w:eastAsia="Times New Roman" w:hAnsi="Times New Roman" w:cs="Times New Roman"/>
                <w:color w:val="000000"/>
                <w:lang w:eastAsia="ru-RU"/>
              </w:rPr>
              <w:lastRenderedPageBreak/>
              <w:t>доброжелательности и вежливости работников ОО</w:t>
            </w:r>
          </w:p>
        </w:tc>
      </w:tr>
      <w:tr w:rsidR="00C43B56" w:rsidRPr="00C43B56" w:rsidTr="00C43B56">
        <w:trPr>
          <w:trHeight w:val="300"/>
        </w:trPr>
        <w:tc>
          <w:tcPr>
            <w:tcW w:w="497"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86"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94,7</w:t>
            </w:r>
          </w:p>
        </w:tc>
        <w:tc>
          <w:tcPr>
            <w:tcW w:w="4394"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Calibri" w:eastAsia="Times New Roman" w:hAnsi="Calibri" w:cs="Calibri"/>
                <w:color w:val="000000"/>
                <w:lang w:eastAsia="ru-RU"/>
              </w:rPr>
            </w:pPr>
            <w:r w:rsidRPr="00C43B56">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r>
      <w:tr w:rsidR="00C43B56" w:rsidRPr="00C43B56" w:rsidTr="00C43B56">
        <w:trPr>
          <w:trHeight w:val="300"/>
        </w:trPr>
        <w:tc>
          <w:tcPr>
            <w:tcW w:w="497"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86"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100,0</w:t>
            </w:r>
          </w:p>
        </w:tc>
        <w:tc>
          <w:tcPr>
            <w:tcW w:w="4394"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Calibri" w:eastAsia="Times New Roman" w:hAnsi="Calibri" w:cs="Calibri"/>
                <w:color w:val="000000"/>
                <w:lang w:eastAsia="ru-RU"/>
              </w:rPr>
            </w:pPr>
            <w:r w:rsidRPr="00C43B56">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r>
      <w:tr w:rsidR="00C43B56" w:rsidRPr="00C43B56" w:rsidTr="00C43B56">
        <w:trPr>
          <w:trHeight w:val="300"/>
        </w:trPr>
        <w:tc>
          <w:tcPr>
            <w:tcW w:w="497" w:type="dxa"/>
            <w:vMerge w:val="restart"/>
            <w:tcBorders>
              <w:top w:val="nil"/>
              <w:left w:val="single" w:sz="4" w:space="0" w:color="auto"/>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5</w:t>
            </w:r>
          </w:p>
        </w:tc>
        <w:tc>
          <w:tcPr>
            <w:tcW w:w="2028" w:type="dxa"/>
            <w:vMerge w:val="restart"/>
            <w:tcBorders>
              <w:top w:val="nil"/>
              <w:left w:val="single" w:sz="4" w:space="0" w:color="auto"/>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Удовлетворенность условиями оказания услуг</w:t>
            </w:r>
          </w:p>
        </w:tc>
        <w:tc>
          <w:tcPr>
            <w:tcW w:w="2267"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5.1. Доля получателей услуг, которые готовы рекомендовать организацию социальной сферы родственникам и знакомым</w:t>
            </w:r>
          </w:p>
        </w:tc>
        <w:tc>
          <w:tcPr>
            <w:tcW w:w="1886"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100,0</w:t>
            </w:r>
          </w:p>
        </w:tc>
        <w:tc>
          <w:tcPr>
            <w:tcW w:w="4394"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Calibri" w:eastAsia="Times New Roman" w:hAnsi="Calibri" w:cs="Calibri"/>
                <w:color w:val="000000"/>
                <w:lang w:eastAsia="ru-RU"/>
              </w:rPr>
            </w:pPr>
            <w:r w:rsidRPr="00C43B56">
              <w:rPr>
                <w:rFonts w:ascii="Calibri" w:eastAsia="Times New Roman" w:hAnsi="Calibri" w:cs="Calibri"/>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w:t>
            </w:r>
            <w:r w:rsidRPr="00C43B56">
              <w:rPr>
                <w:rFonts w:ascii="Times New Roman" w:eastAsia="Times New Roman" w:hAnsi="Times New Roman" w:cs="Times New Roman"/>
                <w:color w:val="000000"/>
                <w:lang w:eastAsia="ru-RU"/>
              </w:rPr>
              <w:lastRenderedPageBreak/>
              <w:t xml:space="preserve">и </w:t>
            </w:r>
            <w:proofErr w:type="gramStart"/>
            <w:r w:rsidRPr="00C43B56">
              <w:rPr>
                <w:rFonts w:ascii="Times New Roman" w:eastAsia="Times New Roman" w:hAnsi="Times New Roman" w:cs="Times New Roman"/>
                <w:color w:val="000000"/>
                <w:lang w:eastAsia="ru-RU"/>
              </w:rPr>
              <w:t>контроль за</w:t>
            </w:r>
            <w:proofErr w:type="gramEnd"/>
            <w:r w:rsidRPr="00C43B56">
              <w:rPr>
                <w:rFonts w:ascii="Times New Roman" w:eastAsia="Times New Roman" w:hAnsi="Times New Roman" w:cs="Times New Roman"/>
                <w:color w:val="000000"/>
                <w:lang w:eastAsia="ru-RU"/>
              </w:rPr>
              <w:t xml:space="preserve"> качеством предоставляемых услуг</w:t>
            </w:r>
          </w:p>
        </w:tc>
      </w:tr>
      <w:tr w:rsidR="00C43B56" w:rsidRPr="00C43B56" w:rsidTr="00C43B56">
        <w:trPr>
          <w:trHeight w:val="300"/>
        </w:trPr>
        <w:tc>
          <w:tcPr>
            <w:tcW w:w="497"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 xml:space="preserve">5.2. Доля получателей услуг, удовлетворённых организационными </w:t>
            </w:r>
            <w:r w:rsidRPr="00C43B56">
              <w:rPr>
                <w:rFonts w:ascii="Times New Roman" w:eastAsia="Times New Roman" w:hAnsi="Times New Roman" w:cs="Times New Roman"/>
                <w:color w:val="000000"/>
                <w:lang w:eastAsia="ru-RU"/>
              </w:rPr>
              <w:lastRenderedPageBreak/>
              <w:t>условиями предоставления услуг</w:t>
            </w:r>
          </w:p>
        </w:tc>
        <w:tc>
          <w:tcPr>
            <w:tcW w:w="1886"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100,0</w:t>
            </w:r>
          </w:p>
        </w:tc>
        <w:tc>
          <w:tcPr>
            <w:tcW w:w="4394"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Calibri" w:eastAsia="Times New Roman" w:hAnsi="Calibri" w:cs="Calibri"/>
                <w:color w:val="000000"/>
                <w:lang w:eastAsia="ru-RU"/>
              </w:rPr>
            </w:pPr>
            <w:r w:rsidRPr="00C43B56">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r>
      <w:tr w:rsidR="00C43B56" w:rsidRPr="00C43B56" w:rsidTr="00C43B56">
        <w:trPr>
          <w:trHeight w:val="300"/>
        </w:trPr>
        <w:tc>
          <w:tcPr>
            <w:tcW w:w="497"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028"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c>
          <w:tcPr>
            <w:tcW w:w="2267"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86"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94,7</w:t>
            </w:r>
          </w:p>
        </w:tc>
        <w:tc>
          <w:tcPr>
            <w:tcW w:w="4394"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Calibri" w:eastAsia="Times New Roman" w:hAnsi="Calibri" w:cs="Calibri"/>
                <w:color w:val="000000"/>
                <w:lang w:eastAsia="ru-RU"/>
              </w:rPr>
            </w:pPr>
            <w:r w:rsidRPr="00C43B56">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C43B56" w:rsidRPr="00C43B56" w:rsidRDefault="00C43B56" w:rsidP="00C43B56">
            <w:pPr>
              <w:spacing w:after="0" w:line="240" w:lineRule="auto"/>
              <w:rPr>
                <w:rFonts w:ascii="Times New Roman" w:eastAsia="Times New Roman" w:hAnsi="Times New Roman" w:cs="Times New Roman"/>
                <w:color w:val="000000"/>
                <w:lang w:eastAsia="ru-RU"/>
              </w:rPr>
            </w:pPr>
          </w:p>
        </w:tc>
      </w:tr>
      <w:tr w:rsidR="00C43B56" w:rsidRPr="00C43B56" w:rsidTr="00C43B56">
        <w:trPr>
          <w:trHeight w:val="300"/>
        </w:trPr>
        <w:tc>
          <w:tcPr>
            <w:tcW w:w="497" w:type="dxa"/>
            <w:tcBorders>
              <w:top w:val="nil"/>
              <w:left w:val="single" w:sz="4" w:space="0" w:color="auto"/>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b/>
                <w:bCs/>
                <w:color w:val="000000"/>
                <w:lang w:eastAsia="ru-RU"/>
              </w:rPr>
            </w:pPr>
            <w:r w:rsidRPr="00C43B56">
              <w:rPr>
                <w:rFonts w:ascii="Times New Roman" w:eastAsia="Times New Roman" w:hAnsi="Times New Roman" w:cs="Times New Roman"/>
                <w:b/>
                <w:bCs/>
                <w:color w:val="000000"/>
                <w:lang w:eastAsia="ru-RU"/>
              </w:rPr>
              <w:t> </w:t>
            </w:r>
          </w:p>
        </w:tc>
        <w:tc>
          <w:tcPr>
            <w:tcW w:w="2028"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b/>
                <w:bCs/>
                <w:color w:val="000000"/>
                <w:lang w:eastAsia="ru-RU"/>
              </w:rPr>
            </w:pPr>
            <w:r w:rsidRPr="00C43B56">
              <w:rPr>
                <w:rFonts w:ascii="Times New Roman" w:eastAsia="Times New Roman" w:hAnsi="Times New Roman" w:cs="Times New Roman"/>
                <w:b/>
                <w:bCs/>
                <w:color w:val="000000"/>
                <w:lang w:eastAsia="ru-RU"/>
              </w:rPr>
              <w:t>Итого</w:t>
            </w:r>
          </w:p>
        </w:tc>
        <w:tc>
          <w:tcPr>
            <w:tcW w:w="2267"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b/>
                <w:bCs/>
                <w:color w:val="000000"/>
                <w:lang w:eastAsia="ru-RU"/>
              </w:rPr>
            </w:pPr>
            <w:r w:rsidRPr="00C43B56">
              <w:rPr>
                <w:rFonts w:ascii="Times New Roman" w:eastAsia="Times New Roman" w:hAnsi="Times New Roman" w:cs="Times New Roman"/>
                <w:b/>
                <w:bCs/>
                <w:color w:val="000000"/>
                <w:lang w:eastAsia="ru-RU"/>
              </w:rPr>
              <w:t> </w:t>
            </w:r>
          </w:p>
        </w:tc>
        <w:tc>
          <w:tcPr>
            <w:tcW w:w="1886"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b/>
                <w:bCs/>
                <w:color w:val="000000"/>
                <w:lang w:eastAsia="ru-RU"/>
              </w:rPr>
            </w:pPr>
            <w:r w:rsidRPr="00C43B56">
              <w:rPr>
                <w:rFonts w:ascii="Times New Roman" w:eastAsia="Times New Roman" w:hAnsi="Times New Roman" w:cs="Times New Roman"/>
                <w:b/>
                <w:bCs/>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Times New Roman" w:eastAsia="Times New Roman" w:hAnsi="Times New Roman" w:cs="Times New Roman"/>
                <w:color w:val="000000"/>
                <w:lang w:eastAsia="ru-RU"/>
              </w:rPr>
            </w:pPr>
            <w:r w:rsidRPr="00C43B56">
              <w:rPr>
                <w:rFonts w:ascii="Times New Roman" w:eastAsia="Times New Roman" w:hAnsi="Times New Roman" w:cs="Times New Roman"/>
                <w:color w:val="000000"/>
                <w:lang w:eastAsia="ru-RU"/>
              </w:rPr>
              <w:t>92,2</w:t>
            </w:r>
          </w:p>
        </w:tc>
        <w:tc>
          <w:tcPr>
            <w:tcW w:w="4394" w:type="dxa"/>
            <w:tcBorders>
              <w:top w:val="nil"/>
              <w:left w:val="nil"/>
              <w:bottom w:val="single" w:sz="4" w:space="0" w:color="auto"/>
              <w:right w:val="single" w:sz="4" w:space="0" w:color="auto"/>
            </w:tcBorders>
            <w:shd w:val="clear" w:color="auto" w:fill="auto"/>
            <w:noWrap/>
            <w:vAlign w:val="center"/>
            <w:hideMark/>
          </w:tcPr>
          <w:p w:rsidR="00C43B56" w:rsidRPr="00C43B56" w:rsidRDefault="00C43B56" w:rsidP="00C43B56">
            <w:pPr>
              <w:spacing w:after="0" w:line="240" w:lineRule="auto"/>
              <w:jc w:val="center"/>
              <w:rPr>
                <w:rFonts w:ascii="Calibri" w:eastAsia="Times New Roman" w:hAnsi="Calibri" w:cs="Calibri"/>
                <w:color w:val="000000"/>
                <w:lang w:eastAsia="ru-RU"/>
              </w:rPr>
            </w:pPr>
            <w:r w:rsidRPr="00C43B56">
              <w:rPr>
                <w:rFonts w:ascii="Calibri" w:eastAsia="Times New Roman" w:hAnsi="Calibri" w:cs="Calibri"/>
                <w:color w:val="000000"/>
                <w:lang w:eastAsia="ru-RU"/>
              </w:rPr>
              <w:t> </w:t>
            </w:r>
          </w:p>
        </w:tc>
        <w:tc>
          <w:tcPr>
            <w:tcW w:w="2204" w:type="dxa"/>
            <w:tcBorders>
              <w:top w:val="nil"/>
              <w:left w:val="nil"/>
              <w:bottom w:val="single" w:sz="4" w:space="0" w:color="auto"/>
              <w:right w:val="single" w:sz="4" w:space="0" w:color="auto"/>
            </w:tcBorders>
            <w:shd w:val="clear" w:color="000000" w:fill="FFFFFF"/>
            <w:vAlign w:val="center"/>
            <w:hideMark/>
          </w:tcPr>
          <w:p w:rsidR="00C43B56" w:rsidRPr="00C43B56" w:rsidRDefault="00C43B56" w:rsidP="00C43B56">
            <w:pPr>
              <w:spacing w:after="0" w:line="240" w:lineRule="auto"/>
              <w:jc w:val="center"/>
              <w:rPr>
                <w:rFonts w:ascii="Times New Roman" w:eastAsia="Times New Roman" w:hAnsi="Times New Roman" w:cs="Times New Roman"/>
                <w:b/>
                <w:bCs/>
                <w:color w:val="000000"/>
                <w:lang w:eastAsia="ru-RU"/>
              </w:rPr>
            </w:pPr>
            <w:r w:rsidRPr="00C43B56">
              <w:rPr>
                <w:rFonts w:ascii="Times New Roman" w:eastAsia="Times New Roman" w:hAnsi="Times New Roman" w:cs="Times New Roman"/>
                <w:b/>
                <w:bCs/>
                <w:color w:val="000000"/>
                <w:lang w:eastAsia="ru-RU"/>
              </w:rPr>
              <w:t> </w:t>
            </w:r>
          </w:p>
        </w:tc>
      </w:tr>
    </w:tbl>
    <w:p w:rsidR="00583251" w:rsidRPr="00C43B56" w:rsidRDefault="00583251" w:rsidP="00C43B56"/>
    <w:sectPr w:rsidR="00583251" w:rsidRPr="00C43B56"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2008BA"/>
    <w:rsid w:val="002109BF"/>
    <w:rsid w:val="00263E44"/>
    <w:rsid w:val="00411B93"/>
    <w:rsid w:val="00510E87"/>
    <w:rsid w:val="0052540D"/>
    <w:rsid w:val="00583251"/>
    <w:rsid w:val="0069447F"/>
    <w:rsid w:val="00756747"/>
    <w:rsid w:val="007C3638"/>
    <w:rsid w:val="007F2BE0"/>
    <w:rsid w:val="009B5151"/>
    <w:rsid w:val="00A15C6D"/>
    <w:rsid w:val="00A4361E"/>
    <w:rsid w:val="00A71CD6"/>
    <w:rsid w:val="00C43B56"/>
    <w:rsid w:val="00C739BA"/>
    <w:rsid w:val="00CD3376"/>
    <w:rsid w:val="00E43D54"/>
    <w:rsid w:val="00EA1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794</Words>
  <Characters>4528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2022-11-23T05:05:00Z</dcterms:created>
  <dcterms:modified xsi:type="dcterms:W3CDTF">2022-11-23T05:05:00Z</dcterms:modified>
</cp:coreProperties>
</file>